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8" w:rsidRPr="00DF5843" w:rsidRDefault="00DF5843" w:rsidP="00DF5843">
      <w:pPr>
        <w:jc w:val="right"/>
        <w:rPr>
          <w:rFonts w:cs="2  Titr" w:hint="cs"/>
          <w:rtl/>
          <w:lang w:bidi="fa-IR"/>
        </w:rPr>
      </w:pPr>
      <w:r w:rsidRPr="00DF5843">
        <w:rPr>
          <w:rFonts w:cs="2  Titr" w:hint="cs"/>
          <w:rtl/>
          <w:lang w:bidi="fa-IR"/>
        </w:rPr>
        <w:t xml:space="preserve">حقوق </w:t>
      </w:r>
      <w:r>
        <w:rPr>
          <w:rFonts w:cs="2  Titr" w:hint="cs"/>
          <w:rtl/>
          <w:lang w:bidi="fa-IR"/>
        </w:rPr>
        <w:t>به زبان ساده ( دعوای ورود ثالث )</w:t>
      </w:r>
    </w:p>
    <w:p w:rsidR="00DF5843" w:rsidRPr="00DF5843" w:rsidRDefault="00DF5843" w:rsidP="00DF5843">
      <w:pPr>
        <w:bidi/>
        <w:jc w:val="lowKashida"/>
        <w:rPr>
          <w:rFonts w:ascii="Tahoma" w:hAnsi="Tahoma" w:cs="Tahoma"/>
          <w:lang w:bidi="fa-IR"/>
        </w:rPr>
      </w:pPr>
      <w:r w:rsidRPr="00DF5843">
        <w:rPr>
          <w:rFonts w:ascii="Tahoma" w:hAnsi="Tahoma" w:cs="Tahoma"/>
          <w:rtl/>
          <w:lang w:bidi="fa-IR"/>
        </w:rPr>
        <w:t xml:space="preserve">آیا می دانید اگر در دعوایی شخصی خود را ذینفع بداند می تواند با ورود در دعوا در هریک از مراحل دادرسی بدوی و تجدیدنظر و با طرح دعوای ورود ثالث علیه کلیه اصحاب دعوا از هرگونه صدور حکم به ضرر خود ممانعت بعمل آورد </w:t>
      </w:r>
    </w:p>
    <w:sectPr w:rsidR="00DF5843" w:rsidRPr="00DF5843" w:rsidSect="00FE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F5843"/>
    <w:rsid w:val="003D01B6"/>
    <w:rsid w:val="00DF5843"/>
    <w:rsid w:val="00F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2013-01-17T11:12:00Z</dcterms:created>
  <dcterms:modified xsi:type="dcterms:W3CDTF">2013-01-17T11:21:00Z</dcterms:modified>
</cp:coreProperties>
</file>